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78" w:rsidRPr="00207212" w:rsidRDefault="00207212" w:rsidP="00207212">
      <w:pPr>
        <w:spacing w:before="120" w:after="120"/>
        <w:ind w:left="120" w:right="120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 </w:t>
      </w:r>
    </w:p>
    <w:p w:rsidR="00DD2478" w:rsidRPr="00207212" w:rsidRDefault="00207212" w:rsidP="00207212">
      <w:pPr>
        <w:spacing w:after="0" w:line="240" w:lineRule="auto"/>
        <w:ind w:firstLine="4559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Утверждена</w:t>
      </w:r>
    </w:p>
    <w:p w:rsidR="00DD2478" w:rsidRPr="00207212" w:rsidRDefault="00207212" w:rsidP="00207212">
      <w:pPr>
        <w:spacing w:after="0" w:line="240" w:lineRule="auto"/>
        <w:ind w:firstLine="4559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постановлением</w:t>
      </w:r>
    </w:p>
    <w:p w:rsidR="00DD2478" w:rsidRPr="00207212" w:rsidRDefault="00207212" w:rsidP="00207212">
      <w:pPr>
        <w:spacing w:after="0" w:line="240" w:lineRule="auto"/>
        <w:ind w:firstLine="4559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Правительства</w:t>
      </w:r>
    </w:p>
    <w:p w:rsidR="00DD2478" w:rsidRPr="00207212" w:rsidRDefault="00207212" w:rsidP="00207212">
      <w:pPr>
        <w:spacing w:after="0" w:line="240" w:lineRule="auto"/>
        <w:ind w:firstLine="4559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Кабардино-Балкарской Республики</w:t>
      </w:r>
    </w:p>
    <w:p w:rsidR="00DD2478" w:rsidRPr="00207212" w:rsidRDefault="00207212" w:rsidP="00207212">
      <w:pPr>
        <w:spacing w:after="0" w:line="240" w:lineRule="auto"/>
        <w:ind w:firstLine="4559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от 16 декабря 2019 г. N 233-ПП</w:t>
      </w:r>
    </w:p>
    <w:p w:rsidR="00DD2478" w:rsidRPr="00207212" w:rsidRDefault="00207212" w:rsidP="0020721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 </w:t>
      </w:r>
    </w:p>
    <w:p w:rsidR="00DD2478" w:rsidRPr="00207212" w:rsidRDefault="00207212" w:rsidP="0020721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b/>
          <w:sz w:val="24"/>
        </w:rPr>
        <w:t>ПАСПОРТ</w:t>
      </w:r>
    </w:p>
    <w:p w:rsidR="00DD2478" w:rsidRPr="00207212" w:rsidRDefault="00207212" w:rsidP="0020721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b/>
          <w:sz w:val="24"/>
        </w:rPr>
        <w:t>государственной программы Кабардино-Балкарской Республики</w:t>
      </w:r>
    </w:p>
    <w:p w:rsidR="00DD2478" w:rsidRPr="00207212" w:rsidRDefault="00207212" w:rsidP="0020721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b/>
          <w:sz w:val="24"/>
        </w:rPr>
        <w:t>"Информационное общество"</w:t>
      </w:r>
    </w:p>
    <w:p w:rsidR="00DD2478" w:rsidRPr="00207212" w:rsidRDefault="00207212">
      <w:pPr>
        <w:spacing w:before="120" w:after="120"/>
        <w:ind w:left="120" w:right="120"/>
        <w:jc w:val="both"/>
        <w:rPr>
          <w:rFonts w:ascii="Times New Roman" w:hAnsi="Times New Roman"/>
          <w:sz w:val="24"/>
        </w:rPr>
      </w:pPr>
      <w:r w:rsidRPr="00207212">
        <w:rPr>
          <w:rFonts w:ascii="Times New Roman" w:hAnsi="Times New Roman"/>
          <w:sz w:val="24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7140"/>
      </w:tblGrid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Координатор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 xml:space="preserve">Министерство </w:t>
            </w:r>
            <w:r w:rsidRPr="00207212">
              <w:rPr>
                <w:rFonts w:ascii="Times New Roman" w:hAnsi="Times New Roman"/>
                <w:sz w:val="24"/>
              </w:rPr>
              <w:t>экономического развития Кабардино-Балкарской Республики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Исполнители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исполнительные органы государственной власти Кабардино-Балкарской Республики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Подпрограммы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color w:val="0000FF"/>
                <w:sz w:val="24"/>
              </w:rPr>
              <w:t>подпрограмма 1</w:t>
            </w:r>
            <w:r w:rsidRPr="00207212">
              <w:rPr>
                <w:rFonts w:ascii="Times New Roman" w:hAnsi="Times New Roman"/>
                <w:sz w:val="24"/>
              </w:rPr>
              <w:t xml:space="preserve"> "Информационное государство";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color w:val="0000FF"/>
                <w:sz w:val="24"/>
              </w:rPr>
              <w:t>подпрограмма 2</w:t>
            </w:r>
            <w:r w:rsidRPr="00207212">
              <w:rPr>
                <w:rFonts w:ascii="Times New Roman" w:hAnsi="Times New Roman"/>
                <w:sz w:val="24"/>
              </w:rPr>
              <w:t xml:space="preserve"> "Информационная среда"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Цели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 xml:space="preserve">повышение качества жизни граждан, развитие социально-экономической, культурной сфер жизни и безопасности общества, совершенствование системы государственного и муниципального управления </w:t>
            </w:r>
            <w:r w:rsidRPr="00207212">
              <w:rPr>
                <w:rFonts w:ascii="Times New Roman" w:hAnsi="Times New Roman"/>
                <w:sz w:val="24"/>
              </w:rPr>
              <w:t>на основе использования информационных и телекоммуникационных технологий</w:t>
            </w:r>
          </w:p>
        </w:tc>
      </w:tr>
      <w:tr w:rsidR="00DD2478" w:rsidRPr="00207212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 xml:space="preserve">(позиция в ред. </w:t>
            </w:r>
            <w:r w:rsidRPr="00207212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207212">
              <w:rPr>
                <w:rFonts w:ascii="Times New Roman" w:hAnsi="Times New Roman"/>
                <w:sz w:val="24"/>
              </w:rPr>
              <w:t xml:space="preserve"> Правительства КБР от 15.03.2021 N 43-ПП)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Задачи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 w:rsidP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 xml:space="preserve">повышение доступности для населения информационных и телекоммуникационных </w:t>
            </w:r>
            <w:r w:rsidRPr="00207212">
              <w:rPr>
                <w:rFonts w:ascii="Times New Roman" w:hAnsi="Times New Roman"/>
                <w:sz w:val="24"/>
              </w:rPr>
              <w:t>технологий;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повышение открытости и эффективности государственного и муниципального управления;</w:t>
            </w:r>
            <w:r>
              <w:rPr>
                <w:rFonts w:ascii="Times New Roman" w:hAnsi="Times New Roman"/>
                <w:sz w:val="24"/>
              </w:rPr>
              <w:t xml:space="preserve"> по</w:t>
            </w:r>
            <w:r w:rsidRPr="00207212">
              <w:rPr>
                <w:rFonts w:ascii="Times New Roman" w:hAnsi="Times New Roman"/>
                <w:sz w:val="24"/>
              </w:rPr>
              <w:t>вышение эффективности внедрения информационных технологий в образовании, науке, обеспечении безопасности жизнедеятельности населения, культуре и здравоохранении;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создание программно-технологической инфраструктуры для предоставления государствен</w:t>
            </w:r>
            <w:r w:rsidRPr="00207212">
              <w:rPr>
                <w:rFonts w:ascii="Times New Roman" w:hAnsi="Times New Roman"/>
                <w:sz w:val="24"/>
              </w:rPr>
              <w:t xml:space="preserve">ных и муниципальных услуг в электронной </w:t>
            </w:r>
            <w:r w:rsidRPr="00207212">
              <w:rPr>
                <w:rFonts w:ascii="Times New Roman" w:hAnsi="Times New Roman"/>
                <w:sz w:val="24"/>
              </w:rPr>
              <w:lastRenderedPageBreak/>
              <w:t>форме;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снижение административных барьеров, оптимизация, повышение качества и сокращение сроков предоставления государственных и муниципальных услуг;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создание системы управления данными, обеспечение возможности использо</w:t>
            </w:r>
            <w:r w:rsidRPr="00207212">
              <w:rPr>
                <w:rFonts w:ascii="Times New Roman" w:hAnsi="Times New Roman"/>
                <w:sz w:val="24"/>
              </w:rPr>
              <w:t>вания данных в цифровых инфраструктурных платформах;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развитие и применение перспективных "сквозных" цифровых технологий в области цифровой экономики;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увеличение охвата населения Кабардино-Балкарской Республики информацией о деятельности органов государственн</w:t>
            </w:r>
            <w:r w:rsidRPr="00207212">
              <w:rPr>
                <w:rFonts w:ascii="Times New Roman" w:hAnsi="Times New Roman"/>
                <w:sz w:val="24"/>
              </w:rPr>
              <w:t>ой власти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увеличение объема телевизионных и радиопередач, материалов в печатных и электронных средствах массовой информации общественно-политической, социально-экономической, спортивной, детской и культурной тематики;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обеспеч</w:t>
            </w:r>
            <w:r w:rsidRPr="00207212">
              <w:rPr>
                <w:rFonts w:ascii="Times New Roman" w:hAnsi="Times New Roman"/>
                <w:sz w:val="24"/>
              </w:rPr>
              <w:t>ение населения Кабардино-Балкарской Республики периодическими печатными изданиями;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усовершенствование системы государственного регулирования в информационной сфере посредством разработки и реализации концепций и государственных программ;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приведение материаль</w:t>
            </w:r>
            <w:r w:rsidRPr="00207212">
              <w:rPr>
                <w:rFonts w:ascii="Times New Roman" w:hAnsi="Times New Roman"/>
                <w:sz w:val="24"/>
              </w:rPr>
              <w:t>но-технического оснащения государственных средств массовой информации в соответствие с современными требованиями;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улучшение качества контента электронных средств массовой информации;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обеспечение полноценного присутствия в информационно-телекоммуникационной с</w:t>
            </w:r>
            <w:r w:rsidRPr="00207212">
              <w:rPr>
                <w:rFonts w:ascii="Times New Roman" w:hAnsi="Times New Roman"/>
                <w:sz w:val="24"/>
              </w:rPr>
              <w:t>ети "Интернет" электронных и печатных средств массовой информации Кабардино-Балкарской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обеспечение конкуренции в сфере средств массовой информации в целях создания благоприятных условий для организации новых и развития существующих независимых м</w:t>
            </w:r>
            <w:r w:rsidRPr="00207212">
              <w:rPr>
                <w:rFonts w:ascii="Times New Roman" w:hAnsi="Times New Roman"/>
                <w:sz w:val="24"/>
              </w:rPr>
              <w:t>асс-медиа;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внедрение современных методов менеджмента в организацию деятельности средств массовой информации;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популяризация государственных средств массовой информации и книгоиздания;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поддержка молодых журналистов, </w:t>
            </w:r>
            <w:proofErr w:type="spellStart"/>
            <w:r w:rsidRPr="00207212">
              <w:rPr>
                <w:rFonts w:ascii="Times New Roman" w:hAnsi="Times New Roman"/>
                <w:sz w:val="24"/>
              </w:rPr>
              <w:t>блогеров</w:t>
            </w:r>
            <w:proofErr w:type="spellEnd"/>
            <w:r w:rsidRPr="00207212">
              <w:rPr>
                <w:rFonts w:ascii="Times New Roman" w:hAnsi="Times New Roman"/>
                <w:sz w:val="24"/>
              </w:rPr>
              <w:t>, писателей и поэтов республики;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форми</w:t>
            </w:r>
            <w:r w:rsidRPr="00207212">
              <w:rPr>
                <w:rFonts w:ascii="Times New Roman" w:hAnsi="Times New Roman"/>
                <w:sz w:val="24"/>
              </w:rPr>
              <w:t>рование позитивного имиджа Кабардино-Балкарской Республики в общероссийском информационном пространстве и в Кабардино-Балкарской Республике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lastRenderedPageBreak/>
              <w:t>Целевые показатели (индикаторы)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 w:rsidP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 xml:space="preserve">уровень удовлетворенности граждан в Кабардино-Балкарской </w:t>
            </w:r>
            <w:r w:rsidRPr="00207212">
              <w:rPr>
                <w:rFonts w:ascii="Times New Roman" w:hAnsi="Times New Roman"/>
                <w:sz w:val="24"/>
              </w:rPr>
              <w:t>Республике (далее - граждане) качеством и доступностью государственных и муниципальных услуг;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граждан, использующих механизм получения государственных и муниципальных услуг в электронной форме;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электронного юридически значимого документооборота меж</w:t>
            </w:r>
            <w:r w:rsidRPr="00207212">
              <w:rPr>
                <w:rFonts w:ascii="Times New Roman" w:hAnsi="Times New Roman"/>
                <w:sz w:val="24"/>
              </w:rPr>
              <w:t>ду исполнительными органами государственной власти Кабардино-Балкарской Республики, органами местного самоуправления и подведомственными им учреждениями в Кабардино-Балкарской Республике;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реализованных на базе единой платформы сервисов обеспечени</w:t>
            </w:r>
            <w:r w:rsidRPr="00207212">
              <w:rPr>
                <w:rFonts w:ascii="Times New Roman" w:hAnsi="Times New Roman"/>
                <w:sz w:val="24"/>
              </w:rPr>
              <w:t xml:space="preserve">я функций органов государственной власти и органов местного самоуправления, в том числе типовых </w:t>
            </w:r>
            <w:r w:rsidRPr="00207212">
              <w:rPr>
                <w:rFonts w:ascii="Times New Roman" w:hAnsi="Times New Roman"/>
                <w:sz w:val="24"/>
              </w:rPr>
              <w:lastRenderedPageBreak/>
              <w:t>функций;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перевод в цифровой формат информационного взаимодействия органов повседневного управления территориальной подсистемы единой государственной системы пред</w:t>
            </w:r>
            <w:r w:rsidRPr="00207212">
              <w:rPr>
                <w:rFonts w:ascii="Times New Roman" w:hAnsi="Times New Roman"/>
                <w:sz w:val="24"/>
              </w:rPr>
              <w:t>упреждения и ликвидации чрезвычайных ситуаций;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виртуальных АТС;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организованных рабочих мест операторов единой службы оперативной помощи гражданам по номеру "122" (далее - Служба-122);количество государственных услуг, предоставляемых орг</w:t>
            </w:r>
            <w:r w:rsidRPr="00207212">
              <w:rPr>
                <w:rFonts w:ascii="Times New Roman" w:hAnsi="Times New Roman"/>
                <w:sz w:val="24"/>
              </w:rPr>
              <w:t xml:space="preserve">анами государственной власти в реестровой модели и (или) в </w:t>
            </w:r>
            <w:proofErr w:type="spellStart"/>
            <w:r w:rsidRPr="00207212">
              <w:rPr>
                <w:rFonts w:ascii="Times New Roman" w:hAnsi="Times New Roman"/>
                <w:sz w:val="24"/>
              </w:rPr>
              <w:t>проактивном</w:t>
            </w:r>
            <w:proofErr w:type="spellEnd"/>
            <w:r w:rsidRPr="00207212">
              <w:rPr>
                <w:rFonts w:ascii="Times New Roman" w:hAnsi="Times New Roman"/>
                <w:sz w:val="24"/>
              </w:rPr>
              <w:t xml:space="preserve"> режиме с предоставлением результата в электронном виде в федеральной государственной информационной системе "Единый портал государственных и муниципальных услуг (функций)" (далее - ЕПГУ</w:t>
            </w:r>
            <w:r w:rsidRPr="00207212">
              <w:rPr>
                <w:rFonts w:ascii="Times New Roman" w:hAnsi="Times New Roman"/>
                <w:sz w:val="24"/>
              </w:rPr>
              <w:t>);доля расходов на закупки и (или) аренду отечественного программного обеспечения и платформ от общих расходов на закупку или аренду программного обеспечения;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обращений за получением массовых социально значимых государственных и муниципальных услуг в э</w:t>
            </w:r>
            <w:r w:rsidRPr="00207212">
              <w:rPr>
                <w:rFonts w:ascii="Times New Roman" w:hAnsi="Times New Roman"/>
                <w:sz w:val="24"/>
              </w:rPr>
              <w:t>лектронном виде с использованием ЕПГУ, без необходимости личного посещения органов государственной власти, органов местного самоуправления и многофункциональных центров по предоставлению государственных и муниципальных услуг (далее - МФЦ), от общего количе</w:t>
            </w:r>
            <w:r w:rsidRPr="00207212">
              <w:rPr>
                <w:rFonts w:ascii="Times New Roman" w:hAnsi="Times New Roman"/>
                <w:sz w:val="24"/>
              </w:rPr>
              <w:t>ства таких услуг;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массовых социально значимых государственных и муниципальных услуг в электронном виде, предоставляемых с использованием ЕПГУ, от общего количества таких услуг, предоставляемых в электронном виде;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зарегистрированных пользователей ЕП</w:t>
            </w:r>
            <w:r w:rsidRPr="00207212">
              <w:rPr>
                <w:rFonts w:ascii="Times New Roman" w:hAnsi="Times New Roman"/>
                <w:sz w:val="24"/>
              </w:rPr>
              <w:t>ГУ, использующих сервисы ЕПГУ в текущем году в целях получения государственных и муниципальных услуг в электронном виде, от общего числа зарегистрированных пользователей ЕПГУ;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видов сведений в государственных или региональных информационных системах, д</w:t>
            </w:r>
            <w:r w:rsidRPr="00207212">
              <w:rPr>
                <w:rFonts w:ascii="Times New Roman" w:hAnsi="Times New Roman"/>
                <w:sz w:val="24"/>
              </w:rPr>
              <w:t>оступных в электронном виде, необходимых для оказания массовых социально значимых услуг;</w:t>
            </w:r>
            <w:r>
              <w:rPr>
                <w:rFonts w:ascii="Times New Roman" w:hAnsi="Times New Roman"/>
                <w:sz w:val="24"/>
              </w:rPr>
              <w:t xml:space="preserve"> с</w:t>
            </w:r>
            <w:r w:rsidRPr="00207212">
              <w:rPr>
                <w:rFonts w:ascii="Times New Roman" w:hAnsi="Times New Roman"/>
                <w:sz w:val="24"/>
              </w:rPr>
              <w:t>окращение регламентного времени предоставления государственных и муниципальных услуг в 3 раза при оказании услуг в электронном виде на ЕПГУ и (или) региональном портал</w:t>
            </w:r>
            <w:r w:rsidRPr="00207212">
              <w:rPr>
                <w:rFonts w:ascii="Times New Roman" w:hAnsi="Times New Roman"/>
                <w:sz w:val="24"/>
              </w:rPr>
              <w:t>е государственных услуг;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государственных и муниципальных услуг, предоставленных без нарушения регламентного срока при оказании услуг в электронном виде на ЕПГУ и (или) региональном портале государственных услуг;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уровень удовлетворенности качеством предо</w:t>
            </w:r>
            <w:r w:rsidRPr="00207212">
              <w:rPr>
                <w:rFonts w:ascii="Times New Roman" w:hAnsi="Times New Roman"/>
                <w:sz w:val="24"/>
              </w:rPr>
              <w:t>ставления массовых социально значимых государственных и муниципальных услуг в электронном виде с использованием ЕПГУ;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проверок, осуществляемых по приоритетным видам регионального государственного контроля (надзора), информация о которых вносится в един</w:t>
            </w:r>
            <w:r w:rsidRPr="00207212">
              <w:rPr>
                <w:rFonts w:ascii="Times New Roman" w:hAnsi="Times New Roman"/>
                <w:sz w:val="24"/>
              </w:rPr>
              <w:t>ый реестр проверок с использованием единой системы межведомственного электронного взаимодействия, в общем количестве указанных проверок;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доля государственных и муниципальных </w:t>
            </w:r>
            <w:r w:rsidRPr="00207212">
              <w:rPr>
                <w:rFonts w:ascii="Times New Roman" w:hAnsi="Times New Roman"/>
                <w:sz w:val="24"/>
              </w:rPr>
              <w:lastRenderedPageBreak/>
              <w:t>образовательных организаций, реализующих программы начального общего, основного общ</w:t>
            </w:r>
            <w:r w:rsidRPr="00207212">
              <w:rPr>
                <w:rFonts w:ascii="Times New Roman" w:hAnsi="Times New Roman"/>
                <w:sz w:val="24"/>
              </w:rPr>
              <w:t xml:space="preserve">его, среднего общего и среднего профессионального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(далее - сеть Интернет) по технологии </w:t>
            </w:r>
            <w:proofErr w:type="spellStart"/>
            <w:r w:rsidRPr="00207212">
              <w:rPr>
                <w:rFonts w:ascii="Times New Roman" w:hAnsi="Times New Roman"/>
                <w:sz w:val="24"/>
              </w:rPr>
              <w:t>Wi-Fi</w:t>
            </w:r>
            <w:proofErr w:type="spellEnd"/>
            <w:r w:rsidRPr="00207212">
              <w:rPr>
                <w:rFonts w:ascii="Times New Roman" w:hAnsi="Times New Roman"/>
                <w:sz w:val="24"/>
              </w:rPr>
              <w:t>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объем ори</w:t>
            </w:r>
            <w:r w:rsidRPr="00207212">
              <w:rPr>
                <w:rFonts w:ascii="Times New Roman" w:hAnsi="Times New Roman"/>
                <w:sz w:val="24"/>
              </w:rPr>
              <w:t>гинального телевизионного вещания;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объем оригинального радиовещания;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общее количество номеров республиканских периодических печатных изданий;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общее число обновлений электронных изданий;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наименований издаваемой по государственному заказу литературы;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</w:t>
            </w:r>
            <w:r w:rsidRPr="00207212">
              <w:rPr>
                <w:rFonts w:ascii="Times New Roman" w:hAnsi="Times New Roman"/>
                <w:sz w:val="24"/>
              </w:rPr>
              <w:t>оличество материалов, содержащих информацию о деятельности органов государственной власти Кабардино-Балкарской Республики, выпускаемых средствами массовой информации;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на участках мировых судей обеспечено формирование и функционирование необходимой информаци</w:t>
            </w:r>
            <w:r w:rsidRPr="00207212">
              <w:rPr>
                <w:rFonts w:ascii="Times New Roman" w:hAnsi="Times New Roman"/>
                <w:sz w:val="24"/>
              </w:rPr>
              <w:t>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судей в режиме видео</w:t>
            </w:r>
            <w:r w:rsidRPr="00207212">
              <w:rPr>
                <w:rFonts w:ascii="Times New Roman" w:hAnsi="Times New Roman"/>
                <w:sz w:val="24"/>
              </w:rPr>
              <w:t>-конференц-связи;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региональных массовых социально значимых услуг (далее - МСЗУ), оказываемых в субъекте Российской Федерации в электронном виде посредством ведомственных информационных систем (далее - ВИС) с применением машиночитаемых цифровых админист</w:t>
            </w:r>
            <w:r w:rsidRPr="00207212">
              <w:rPr>
                <w:rFonts w:ascii="Times New Roman" w:hAnsi="Times New Roman"/>
                <w:sz w:val="24"/>
              </w:rPr>
              <w:t>ративных регламентов (далее - ЦАР), от количества региональных МСЗУ, предоставляемых посредством ВИС в субъекте Российской Федерации</w:t>
            </w:r>
          </w:p>
        </w:tc>
      </w:tr>
      <w:tr w:rsidR="00DD2478" w:rsidRPr="00207212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lastRenderedPageBreak/>
              <w:t xml:space="preserve">(в ред. Постановлений Правительства КБР от 21.02.2022 </w:t>
            </w:r>
            <w:r w:rsidRPr="00207212">
              <w:rPr>
                <w:rFonts w:ascii="Times New Roman" w:hAnsi="Times New Roman"/>
                <w:color w:val="0000FF"/>
                <w:sz w:val="24"/>
              </w:rPr>
              <w:t>N 24-ПП</w:t>
            </w:r>
            <w:r w:rsidRPr="00207212">
              <w:rPr>
                <w:rFonts w:ascii="Times New Roman" w:hAnsi="Times New Roman"/>
                <w:sz w:val="24"/>
              </w:rPr>
              <w:t xml:space="preserve">, от 18.04.2022 </w:t>
            </w:r>
            <w:r w:rsidRPr="00207212">
              <w:rPr>
                <w:rFonts w:ascii="Times New Roman" w:hAnsi="Times New Roman"/>
                <w:color w:val="0000FF"/>
                <w:sz w:val="24"/>
              </w:rPr>
              <w:t>N 84-ПП</w:t>
            </w:r>
            <w:r w:rsidRPr="00207212">
              <w:rPr>
                <w:rFonts w:ascii="Times New Roman" w:hAnsi="Times New Roman"/>
                <w:sz w:val="24"/>
              </w:rPr>
              <w:t>)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Сроки реализации государственной пр</w:t>
            </w:r>
            <w:r w:rsidRPr="00207212">
              <w:rPr>
                <w:rFonts w:ascii="Times New Roman" w:hAnsi="Times New Roman"/>
                <w:sz w:val="24"/>
              </w:rPr>
              <w:t>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2021 - 2025 годы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общий объем финансового обеспечения государственной программы составляет: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2021 году - 411636,6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2022 году - 455843,6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в 2023 году - 378841,2 тыс. </w:t>
            </w:r>
            <w:r w:rsidRPr="00207212">
              <w:rPr>
                <w:rFonts w:ascii="Times New Roman" w:hAnsi="Times New Roman"/>
                <w:sz w:val="24"/>
              </w:rPr>
              <w:t>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2024 году - 629675,0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2025 году - 416494,3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том числе: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за счет средств федерального бюджета: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2021 году - 8266,3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2022 году - 11510,1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2023 году - 67359,5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2024 году - 263110,1 тыс. р</w:t>
            </w:r>
            <w:r w:rsidRPr="00207212">
              <w:rPr>
                <w:rFonts w:ascii="Times New Roman" w:hAnsi="Times New Roman"/>
                <w:sz w:val="24"/>
              </w:rPr>
              <w:t>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2025 году - средства</w:t>
            </w:r>
            <w:r w:rsidRPr="00207212">
              <w:rPr>
                <w:rFonts w:ascii="Times New Roman" w:hAnsi="Times New Roman"/>
                <w:sz w:val="24"/>
              </w:rPr>
              <w:t xml:space="preserve"> не предусмотрены;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за счет средств республиканского бюджета Кабардино-Балкарской Республики: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2021 году - 403370,4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2022 году - 444333,4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2023 году - 311481,5 тыс. рублей;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2024 году - 366564,7 тыс. рубл</w:t>
            </w:r>
            <w:r w:rsidRPr="00207212">
              <w:rPr>
                <w:rFonts w:ascii="Times New Roman" w:hAnsi="Times New Roman"/>
                <w:sz w:val="24"/>
              </w:rPr>
              <w:t>ей;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в 2025 году - 416494,3 тыс. рублей</w:t>
            </w:r>
          </w:p>
        </w:tc>
      </w:tr>
      <w:tr w:rsidR="00DD2478" w:rsidRPr="00207212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lastRenderedPageBreak/>
              <w:t xml:space="preserve">(позиция в ред. </w:t>
            </w:r>
            <w:r w:rsidRPr="00207212">
              <w:rPr>
                <w:rFonts w:ascii="Times New Roman" w:hAnsi="Times New Roman"/>
                <w:color w:val="0000FF"/>
                <w:sz w:val="24"/>
              </w:rPr>
              <w:t>Постановления</w:t>
            </w:r>
            <w:r w:rsidRPr="00207212">
              <w:rPr>
                <w:rFonts w:ascii="Times New Roman" w:hAnsi="Times New Roman"/>
                <w:sz w:val="24"/>
              </w:rPr>
              <w:t xml:space="preserve"> Правительства КБР от 09.08.2022 N 187-ПП)</w:t>
            </w:r>
          </w:p>
        </w:tc>
      </w:tr>
      <w:tr w:rsidR="00DD2478" w:rsidRPr="00207212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2478" w:rsidRPr="00207212" w:rsidRDefault="00207212">
            <w:pPr>
              <w:jc w:val="both"/>
              <w:rPr>
                <w:rFonts w:ascii="Times New Roman" w:hAnsi="Times New Roman"/>
                <w:sz w:val="24"/>
              </w:rPr>
            </w:pPr>
            <w:r w:rsidRPr="00207212">
              <w:rPr>
                <w:rFonts w:ascii="Times New Roman" w:hAnsi="Times New Roman"/>
                <w:sz w:val="24"/>
              </w:rPr>
              <w:t xml:space="preserve">уровень удовлетворенности граждан качеством и доступностью государственных и </w:t>
            </w:r>
            <w:r w:rsidRPr="00207212">
              <w:rPr>
                <w:rFonts w:ascii="Times New Roman" w:hAnsi="Times New Roman"/>
                <w:sz w:val="24"/>
              </w:rPr>
              <w:t>муниципальных услуг к 2025 году - не менее 90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граждан, использующих механизм получения государственных и муниципальных услуг в электронной форме, к 2024 году - не менее 80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электронного юридически значимого документооборота меж</w:t>
            </w:r>
            <w:r w:rsidRPr="00207212">
              <w:rPr>
                <w:rFonts w:ascii="Times New Roman" w:hAnsi="Times New Roman"/>
                <w:sz w:val="24"/>
              </w:rPr>
              <w:t>ду исполнительными органами государственной власти Кабардино-Балкарской Республики, органами местного самоуправления и подведомственными им учреждениями в Кабардино-Балкарской Республике к 2024 году - 32 процента;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реализованных на базе единой пла</w:t>
            </w:r>
            <w:r w:rsidRPr="00207212">
              <w:rPr>
                <w:rFonts w:ascii="Times New Roman" w:hAnsi="Times New Roman"/>
                <w:sz w:val="24"/>
              </w:rPr>
              <w:t>тформы сервисов обеспечения функций исполнительных органов государственной власти и органов местного самоуправления, в том числе типовых функций, к 2024 году - 80 штук;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перевод в цифровой формат информационного взаимодействия органов повседневного управлени</w:t>
            </w:r>
            <w:r w:rsidRPr="00207212">
              <w:rPr>
                <w:rFonts w:ascii="Times New Roman" w:hAnsi="Times New Roman"/>
                <w:sz w:val="24"/>
              </w:rPr>
              <w:t>я территориальной подсистемы единой государственной системы предупреждения и ликвидации чрезвычайных ситуаций к 2024 году - 100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виртуальных АТС в 2022 году - 1 единица;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количество организованных рабочих мест операторов Службы-122 в 2022</w:t>
            </w:r>
            <w:r w:rsidRPr="00207212">
              <w:rPr>
                <w:rFonts w:ascii="Times New Roman" w:hAnsi="Times New Roman"/>
                <w:sz w:val="24"/>
              </w:rPr>
              <w:t xml:space="preserve"> году - 32 единицы;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количество государственных услуг, предоставляемых органами государственной власти в реестровой модели и (или) в </w:t>
            </w:r>
            <w:proofErr w:type="spellStart"/>
            <w:r w:rsidRPr="00207212">
              <w:rPr>
                <w:rFonts w:ascii="Times New Roman" w:hAnsi="Times New Roman"/>
                <w:sz w:val="24"/>
              </w:rPr>
              <w:t>проактивном</w:t>
            </w:r>
            <w:proofErr w:type="spellEnd"/>
            <w:r w:rsidRPr="00207212">
              <w:rPr>
                <w:rFonts w:ascii="Times New Roman" w:hAnsi="Times New Roman"/>
                <w:sz w:val="24"/>
              </w:rPr>
              <w:t xml:space="preserve"> режиме, с предоставлением результата в электронном виде на ЕПГУ к 2024 году - 50 условных единиц;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расходов на</w:t>
            </w:r>
            <w:r w:rsidRPr="00207212">
              <w:rPr>
                <w:rFonts w:ascii="Times New Roman" w:hAnsi="Times New Roman"/>
                <w:sz w:val="24"/>
              </w:rPr>
              <w:t xml:space="preserve"> закупки и (или) аренду отечественного программного обеспечения и платформ от общих расходов на закупку или аренду программного обеспечения к 2024 году - 80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доля обращений за получением массовых социально значимых государственных и муниципальных </w:t>
            </w:r>
            <w:r w:rsidRPr="00207212">
              <w:rPr>
                <w:rFonts w:ascii="Times New Roman" w:hAnsi="Times New Roman"/>
                <w:sz w:val="24"/>
              </w:rPr>
              <w:t>услуг в электронном виде с использованием ЕПГУ, без необходимости личного посещения органов государственной власти, органов местного самоуправления и МФЦ, от общего количества таких услуг к 2024 году - 50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массовых социально значимых государс</w:t>
            </w:r>
            <w:r w:rsidRPr="00207212">
              <w:rPr>
                <w:rFonts w:ascii="Times New Roman" w:hAnsi="Times New Roman"/>
                <w:sz w:val="24"/>
              </w:rPr>
              <w:t>твенных и муниципальных услуг в электронном виде, предоставляемых с использованием ЕПГУ, от общего количества таких услуг, предоставляемых в электронном виде, к 2024 году - 95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доля зарегистрированных пользователей ЕПГУ, использующих сервисы ЕПГУ </w:t>
            </w:r>
            <w:r w:rsidRPr="00207212">
              <w:rPr>
                <w:rFonts w:ascii="Times New Roman" w:hAnsi="Times New Roman"/>
                <w:sz w:val="24"/>
              </w:rPr>
              <w:t>в текущем году в целях получения государственных и муниципальных услуг в электронном виде, от общего числа зарегистрированных пользователей ЕПГУ к 2024 году - 60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видов сведений в государственных или региональных информационных системах, дост</w:t>
            </w:r>
            <w:r w:rsidRPr="00207212">
              <w:rPr>
                <w:rFonts w:ascii="Times New Roman" w:hAnsi="Times New Roman"/>
                <w:sz w:val="24"/>
              </w:rPr>
              <w:t>упных в электронном виде, необходимых для оказания массовых социально значимых услуг, к 2024 году - 40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сокращение регламентного времени предоставления государственных и </w:t>
            </w:r>
            <w:r w:rsidRPr="00207212">
              <w:rPr>
                <w:rFonts w:ascii="Times New Roman" w:hAnsi="Times New Roman"/>
                <w:sz w:val="24"/>
              </w:rPr>
              <w:lastRenderedPageBreak/>
              <w:t xml:space="preserve">муниципальных услуг в 3 раза при оказании услуг в электронном виде на ЕПГУ и </w:t>
            </w:r>
            <w:r w:rsidRPr="00207212">
              <w:rPr>
                <w:rFonts w:ascii="Times New Roman" w:hAnsi="Times New Roman"/>
                <w:sz w:val="24"/>
              </w:rPr>
              <w:t>(или) региональном портале государственных услуг к 2024 году - 28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государственных и муниципальных услуг, предоставленных без нарушения регламентного срока при оказании услуг в электронном виде на ЕПГУ и (или) региональном портале государстве</w:t>
            </w:r>
            <w:r w:rsidRPr="00207212">
              <w:rPr>
                <w:rFonts w:ascii="Times New Roman" w:hAnsi="Times New Roman"/>
                <w:sz w:val="24"/>
              </w:rPr>
              <w:t>нных услуг, к 2024 году - 40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ЕПГУ к 2024 году - 4,4 балла;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проверок, осуществляемых по пр</w:t>
            </w:r>
            <w:r w:rsidRPr="00207212">
              <w:rPr>
                <w:rFonts w:ascii="Times New Roman" w:hAnsi="Times New Roman"/>
                <w:sz w:val="24"/>
              </w:rPr>
              <w:t>иоритетным видам регионального государственного контроля (надзора), информация о которых вносится в единый реестр проверок с использованием единой системы межведомственного электронного взаимодействия, в общем количестве указанных проверок к 2025 году - 75</w:t>
            </w:r>
            <w:r w:rsidRPr="00207212">
              <w:rPr>
                <w:rFonts w:ascii="Times New Roman" w:hAnsi="Times New Roman"/>
                <w:sz w:val="24"/>
              </w:rPr>
              <w:t xml:space="preserve">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 xml:space="preserve">объем оригинального телевизионного вещания - 56 часов (норматив вещания в течение недели);объем оригинального радиовещания - 168 часов (норматив вещания в течение недели);общее количество номеров республиканских периодических печатных изданий - </w:t>
            </w:r>
            <w:r w:rsidRPr="00207212">
              <w:rPr>
                <w:rFonts w:ascii="Times New Roman" w:hAnsi="Times New Roman"/>
                <w:sz w:val="24"/>
              </w:rPr>
              <w:t>678;общее число обновлений электронных изданий - 282;количество наименований издаваемой по государственному заказу литературы - 30;количество материалов, содержащих информацию о деятельности органов государственной власти Кабардино-Балкарской Республики, в</w:t>
            </w:r>
            <w:r w:rsidRPr="00207212">
              <w:rPr>
                <w:rFonts w:ascii="Times New Roman" w:hAnsi="Times New Roman"/>
                <w:sz w:val="24"/>
              </w:rPr>
              <w:t>ыпускаемых средствами массовой информации, - 7 тыс. единиц;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доля государственных и муниципальных образовательных организаций, реализующих программы начального общего, основного общего, среднего общего и среднего профессионального образования, в учебных клас</w:t>
            </w:r>
            <w:r w:rsidRPr="00207212">
              <w:rPr>
                <w:rFonts w:ascii="Times New Roman" w:hAnsi="Times New Roman"/>
                <w:sz w:val="24"/>
              </w:rPr>
              <w:t xml:space="preserve">сах которых обеспечена возможность беспроводного широкополосного доступа к сети Интернет по технологии </w:t>
            </w:r>
            <w:proofErr w:type="spellStart"/>
            <w:r w:rsidRPr="00207212">
              <w:rPr>
                <w:rFonts w:ascii="Times New Roman" w:hAnsi="Times New Roman"/>
                <w:sz w:val="24"/>
              </w:rPr>
              <w:t>Wi-Fi</w:t>
            </w:r>
            <w:proofErr w:type="spellEnd"/>
            <w:r w:rsidRPr="00207212">
              <w:rPr>
                <w:rFonts w:ascii="Times New Roman" w:hAnsi="Times New Roman"/>
                <w:sz w:val="24"/>
              </w:rPr>
              <w:t>, к 2024 году - 100 процентов;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07212">
              <w:rPr>
                <w:rFonts w:ascii="Times New Roman" w:hAnsi="Times New Roman"/>
                <w:sz w:val="24"/>
              </w:rPr>
              <w:t>на участках мировых судей обеспечено формирование и функционирование необходимой информационно-технологической и телек</w:t>
            </w:r>
            <w:r w:rsidRPr="00207212">
              <w:rPr>
                <w:rFonts w:ascii="Times New Roman" w:hAnsi="Times New Roman"/>
                <w:sz w:val="24"/>
              </w:rPr>
              <w:t>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судей в режиме видео-конференц-связи к 2024 году</w:t>
            </w:r>
            <w:r w:rsidRPr="00207212">
              <w:rPr>
                <w:rFonts w:ascii="Times New Roman" w:hAnsi="Times New Roman"/>
                <w:sz w:val="24"/>
              </w:rPr>
              <w:t xml:space="preserve"> - 1;доля региональных МСЗУ, оказываемых в субъекте Российской Федерации в электронном виде посредством ВИС с применением ЦАР, от количества региональных МСЗУ, предоставляемых посредством ВИС в субъекте Российской Федерации, к 2024 году - 100 процентов</w:t>
            </w:r>
          </w:p>
        </w:tc>
      </w:tr>
    </w:tbl>
    <w:p w:rsidR="00DD2478" w:rsidRPr="00207212" w:rsidRDefault="00DD2478">
      <w:pPr>
        <w:rPr>
          <w:rFonts w:ascii="Times New Roman" w:hAnsi="Times New Roman"/>
          <w:sz w:val="28"/>
        </w:rPr>
      </w:pPr>
      <w:bookmarkStart w:id="0" w:name="_GoBack"/>
      <w:bookmarkEnd w:id="0"/>
    </w:p>
    <w:sectPr w:rsidR="00DD2478" w:rsidRPr="0020721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XO Thames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78"/>
    <w:rsid w:val="00207212"/>
    <w:rsid w:val="00DD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CEF6"/>
  <w15:docId w15:val="{4CDA2DEF-0A13-4711-A62B-0667BD292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2148</Words>
  <Characters>12248</Characters>
  <Application>Microsoft Office Word</Application>
  <DocSecurity>0</DocSecurity>
  <Lines>102</Lines>
  <Paragraphs>28</Paragraphs>
  <ScaleCrop>false</ScaleCrop>
  <Company/>
  <LinksUpToDate>false</LinksUpToDate>
  <CharactersWithSpaces>14368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МБУ Казакова Фатима 124</cp:lastModifiedBy>
  <cp:revision>2</cp:revision>
  <dcterms:created xsi:type="dcterms:W3CDTF">2022-10-16T09:07:00Z</dcterms:created>
  <dcterms:modified xsi:type="dcterms:W3CDTF">2022-10-16T09:14:00Z</dcterms:modified>
</cp:coreProperties>
</file>